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7CAF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00DB50A4">
        <w:tc>
          <w:tcPr>
            <w:tcW w:w="2967" w:type="dxa"/>
            <w:hideMark/>
          </w:tcPr>
          <w:p w14:paraId="20EAC90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00DB50A4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77777777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17CB463A" w14:textId="77777777"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14:paraId="6C51E4D4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CC476FA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 xml:space="preserve">antall deltagere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1E69E98E" w14:textId="77777777" w:rsidR="00585DE1" w:rsidRPr="005C38C7" w:rsidRDefault="00585DE1" w:rsidP="00491C88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491C88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00DB50A4">
        <w:tc>
          <w:tcPr>
            <w:tcW w:w="2967" w:type="dxa"/>
          </w:tcPr>
          <w:p w14:paraId="4A5CFE04" w14:textId="77777777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77777777" w:rsidR="001B4DAD" w:rsidRDefault="001B4DAD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Avstandskrav (minimum en meter mellom personer) og gjeldende nasjonale /lokale begrensninger for antall deltagere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77777777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Et stort antall deltagere/utøvere/publikum og tett kontakt øker risiko for smitte. </w:t>
            </w:r>
          </w:p>
        </w:tc>
        <w:tc>
          <w:tcPr>
            <w:tcW w:w="3201" w:type="dxa"/>
          </w:tcPr>
          <w:p w14:paraId="0C2E7523" w14:textId="77777777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deltagere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77777777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Dele opp deltagerne i mindre </w:t>
            </w:r>
            <w:r w:rsidR="001B4DAD" w:rsidRPr="16F57342">
              <w:rPr>
                <w:rFonts w:eastAsia="Times New Roman"/>
                <w:lang w:eastAsia="nb-NO"/>
              </w:rPr>
              <w:t>grupper 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D57C41D" w14:textId="77777777"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14:paraId="4B0B41F5" w14:textId="77777777" w:rsidR="00635B11" w:rsidRDefault="00635B11">
            <w:pPr>
              <w:rPr>
                <w:rFonts w:eastAsia="Times New Roman"/>
                <w:lang w:eastAsia="nb-NO"/>
              </w:rPr>
            </w:pPr>
          </w:p>
          <w:p w14:paraId="09EE4167" w14:textId="77777777"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14:paraId="500DC1EA" w14:textId="77777777" w:rsidTr="00DB50A4">
        <w:tc>
          <w:tcPr>
            <w:tcW w:w="2967" w:type="dxa"/>
          </w:tcPr>
          <w:p w14:paraId="53A0F8EE" w14:textId="77777777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FF7FCF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g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77777777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>
              <w:rPr>
                <w:rFonts w:eastAsia="Times New Roman"/>
                <w:lang w:eastAsia="nb-NO"/>
              </w:rPr>
              <w:t>g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359AE50E" w14:textId="77777777"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14:paraId="12522281" w14:textId="77777777"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14:paraId="74026F39" w14:textId="77777777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095632B9" w14:textId="77777777" w:rsidTr="00DB50A4">
        <w:tc>
          <w:tcPr>
            <w:tcW w:w="2967" w:type="dxa"/>
          </w:tcPr>
          <w:p w14:paraId="3AD51FF9" w14:textId="77777777"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Deltagere fra andre land</w:t>
            </w:r>
          </w:p>
          <w:p w14:paraId="1D3877DD" w14:textId="77777777"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14:paraId="1A5B1C0D" w14:textId="77777777"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14:paraId="344FCC21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Internasjonal deltagelse fra land med større smittespredning øker risiko for smitte. </w:t>
            </w:r>
          </w:p>
        </w:tc>
        <w:tc>
          <w:tcPr>
            <w:tcW w:w="3201" w:type="dxa"/>
          </w:tcPr>
          <w:p w14:paraId="7456EAAC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14:paraId="4575BCC6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0D7CE2C" w14:textId="77777777"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14:paraId="020D4A73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2EDD6CC" w14:textId="77777777"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</w:tc>
      </w:tr>
      <w:tr w:rsidR="004E314E" w:rsidRPr="005C38C7" w14:paraId="295C93FD" w14:textId="77777777" w:rsidTr="00DB50A4">
        <w:tc>
          <w:tcPr>
            <w:tcW w:w="2967" w:type="dxa"/>
          </w:tcPr>
          <w:p w14:paraId="4AE488D2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DB50A4">
              <w:rPr>
                <w:rFonts w:eastAsia="Times New Roman"/>
                <w:b/>
                <w:lang w:eastAsia="nb-NO"/>
              </w:rPr>
              <w:t> blant deltagerne</w:t>
            </w:r>
          </w:p>
        </w:tc>
        <w:tc>
          <w:tcPr>
            <w:tcW w:w="3120" w:type="dxa"/>
          </w:tcPr>
          <w:p w14:paraId="3C61C12C" w14:textId="77777777" w:rsidR="004E314E" w:rsidRPr="005C38C7" w:rsidRDefault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</w:t>
            </w:r>
            <w:r w:rsidR="00F94BAF">
              <w:rPr>
                <w:rFonts w:eastAsia="Times New Roman" w:cstheme="minorHAnsi"/>
                <w:lang w:eastAsia="nb-NO"/>
              </w:rPr>
              <w:t>/</w:t>
            </w:r>
            <w:r w:rsidRPr="005C38C7">
              <w:rPr>
                <w:rFonts w:eastAsia="Times New Roman" w:cstheme="minorHAnsi"/>
                <w:lang w:eastAsia="nb-NO"/>
              </w:rPr>
              <w:t xml:space="preserve">personer </w:t>
            </w:r>
            <w:r w:rsidR="00F94BAF">
              <w:rPr>
                <w:rFonts w:eastAsia="Times New Roman" w:cstheme="minorHAnsi"/>
                <w:lang w:eastAsia="nb-NO"/>
              </w:rPr>
              <w:t>som tilhører risikogrupper</w:t>
            </w:r>
            <w:r w:rsidRPr="005C38C7">
              <w:rPr>
                <w:rFonts w:eastAsia="Times New Roman" w:cstheme="minorHAnsi"/>
                <w:lang w:eastAsia="nb-NO"/>
              </w:rPr>
              <w:t xml:space="preserve"> har høyere risiko for alvorlig forløp av covid-19 </w:t>
            </w:r>
          </w:p>
        </w:tc>
        <w:tc>
          <w:tcPr>
            <w:tcW w:w="3201" w:type="dxa"/>
          </w:tcPr>
          <w:p w14:paraId="0D3C898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Forsvarlig å gjennomføre arrangementet?</w:t>
            </w:r>
          </w:p>
          <w:p w14:paraId="6673EF81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8B8194F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</w:t>
            </w:r>
          </w:p>
          <w:p w14:paraId="19AF9F54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018012C4" w14:textId="77777777" w:rsidR="004E314E" w:rsidRPr="005C38C7" w:rsidRDefault="00F94BAF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forsterkede tiltak (for eksempel økt avstand mellom deltagere e.l.)</w:t>
            </w:r>
          </w:p>
        </w:tc>
      </w:tr>
      <w:tr w:rsidR="004E314E" w:rsidRPr="005C38C7" w14:paraId="2FDAFBEF" w14:textId="77777777" w:rsidTr="00DB50A4">
        <w:tc>
          <w:tcPr>
            <w:tcW w:w="2967" w:type="dxa"/>
            <w:hideMark/>
          </w:tcPr>
          <w:p w14:paraId="5FA61FE2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lastRenderedPageBreak/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032217AE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01" w:type="dxa"/>
            <w:hideMark/>
          </w:tcPr>
          <w:p w14:paraId="4DF31FAA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0312921C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7A7BDC03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proofErr w:type="spellStart"/>
            <w:r w:rsidRPr="3AA2E638">
              <w:rPr>
                <w:rFonts w:eastAsia="Times New Roman"/>
                <w:lang w:eastAsia="nb-NO"/>
              </w:rPr>
              <w:t>Webinar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 w:rsidR="000B4FEE">
              <w:rPr>
                <w:rFonts w:eastAsia="Times New Roman"/>
                <w:lang w:eastAsia="nb-NO"/>
              </w:rPr>
              <w:t>lignende</w:t>
            </w:r>
          </w:p>
          <w:p w14:paraId="7CB466DC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237AD496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00DB50A4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14:paraId="2E72AEBE" w14:textId="77777777" w:rsidTr="00DB50A4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008E1D1B">
        <w:tc>
          <w:tcPr>
            <w:tcW w:w="2967" w:type="dxa"/>
            <w:hideMark/>
          </w:tcPr>
          <w:p w14:paraId="00A67888" w14:textId="77777777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77777777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I henhold til covid-19-forskriften, er åpent arrangement per nå ikke tillatt</w:t>
            </w:r>
          </w:p>
        </w:tc>
        <w:tc>
          <w:tcPr>
            <w:tcW w:w="3120" w:type="dxa"/>
            <w:hideMark/>
          </w:tcPr>
          <w:p w14:paraId="4F854F37" w14:textId="77777777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deltagere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risikogrupper og annet. 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758E3655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008E1D1B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7777777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14:paraId="405E42A8" w14:textId="77777777" w:rsidTr="008E1D1B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 w:rsidRPr="00284895">
              <w:rPr>
                <w:rFonts w:eastAsia="Times New Roman"/>
                <w:lang w:eastAsia="nb-NO"/>
              </w:rPr>
              <w:t>etc</w:t>
            </w:r>
            <w:proofErr w:type="spellEnd"/>
            <w:r w:rsidRPr="00284895"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2426D4D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Vurdere type aktivitet</w:t>
            </w:r>
          </w:p>
          <w:p w14:paraId="1967DB8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00126487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00126487">
        <w:tc>
          <w:tcPr>
            <w:tcW w:w="2967" w:type="dxa"/>
            <w:hideMark/>
          </w:tcPr>
          <w:p w14:paraId="447953DA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76E864A5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C69F6FE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00126487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00126487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00126487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14:paraId="7E0E0B29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BCF25AB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14:paraId="54E50209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708C0947" w14:textId="77777777"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14:paraId="474CEC38" w14:textId="77777777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lastRenderedPageBreak/>
              <w:t xml:space="preserve">Se </w:t>
            </w:r>
            <w:hyperlink r:id="rId8" w:history="1">
              <w:r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043AF6" w16cex:dateUtc="2020-09-29T10:48:48Z"/>
  <w16cex:commentExtensible w16cex:durableId="47822115" w16cex:dateUtc="2020-09-29T10:53:47Z"/>
  <w16cex:commentExtensible w16cex:durableId="14EC4A0B" w16cex:dateUtc="2020-09-30T13:43:33Z"/>
  <w16cex:commentExtensible w16cex:durableId="22E5A40C" w16cex:dateUtc="2020-09-30T13:47:53Z"/>
  <w16cex:commentExtensible w16cex:durableId="6CAED29B" w16cex:dateUtc="2020-10-01T06:37:18.903Z"/>
  <w16cex:commentExtensible w16cex:durableId="649C840A" w16cex:dateUtc="2020-10-01T06:40:28.531Z"/>
  <w16cex:commentExtensible w16cex:durableId="4EA1BFB9" w16cex:dateUtc="2020-10-01T07:24:34.475Z"/>
  <w16cex:commentExtensible w16cex:durableId="2897DFD5" w16cex:dateUtc="2020-10-01T07:39:39.618Z"/>
  <w16cex:commentExtensible w16cex:durableId="0A9160C1" w16cex:dateUtc="2020-10-01T12:40:20.3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7"/>
    <w:rsid w:val="000B4FEE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E314E"/>
    <w:rsid w:val="004F5272"/>
    <w:rsid w:val="00556011"/>
    <w:rsid w:val="00585DE1"/>
    <w:rsid w:val="005C38C7"/>
    <w:rsid w:val="005E2D04"/>
    <w:rsid w:val="005F2811"/>
    <w:rsid w:val="00635B11"/>
    <w:rsid w:val="00666E7C"/>
    <w:rsid w:val="006776E1"/>
    <w:rsid w:val="007321EF"/>
    <w:rsid w:val="008578F7"/>
    <w:rsid w:val="008A3A10"/>
    <w:rsid w:val="008E1D1B"/>
    <w:rsid w:val="00957EB6"/>
    <w:rsid w:val="00967B92"/>
    <w:rsid w:val="00A81D2C"/>
    <w:rsid w:val="00B96F33"/>
    <w:rsid w:val="00BA67D3"/>
    <w:rsid w:val="00BE04DD"/>
    <w:rsid w:val="00CA1AD2"/>
    <w:rsid w:val="00D15485"/>
    <w:rsid w:val="00D63D1B"/>
    <w:rsid w:val="00DB50A4"/>
    <w:rsid w:val="00E174E0"/>
    <w:rsid w:val="00E45338"/>
    <w:rsid w:val="00EB62D0"/>
    <w:rsid w:val="00EC29D0"/>
    <w:rsid w:val="00F839B1"/>
    <w:rsid w:val="00F94BAF"/>
    <w:rsid w:val="00FC5E28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kollektivtransport/?term=&amp;h=1" TargetMode="External"/><Relationship Id="R36e42d1c11014bf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2643E2D1A54AB755F48614915C78" ma:contentTypeVersion="10" ma:contentTypeDescription="Create a new document." ma:contentTypeScope="" ma:versionID="1c2dd5244462c780e47897893a06c7a7">
  <xsd:schema xmlns:xsd="http://www.w3.org/2001/XMLSchema" xmlns:xs="http://www.w3.org/2001/XMLSchema" xmlns:p="http://schemas.microsoft.com/office/2006/metadata/properties" xmlns:ns3="eea68e55-ce5a-41fb-b125-f89d05dab63b" targetNamespace="http://schemas.microsoft.com/office/2006/metadata/properties" ma:root="true" ma:fieldsID="dd1670d3755efba2543cf0960cf42b80" ns3:_="">
    <xsd:import namespace="eea68e55-ce5a-41fb-b125-f89d05dab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68e55-ce5a-41fb-b125-f89d05da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01C3-04BB-4552-8261-6DAB19A4F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a68e55-ce5a-41fb-b125-f89d05dab6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8DBBDA-F476-408C-A4E5-0E6F873D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68e55-ce5a-41fb-b125-f89d05dab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5DB1A-126B-4DC1-BB72-1E0B724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Carine Meyer</cp:lastModifiedBy>
  <cp:revision>2</cp:revision>
  <dcterms:created xsi:type="dcterms:W3CDTF">2020-10-27T10:05:00Z</dcterms:created>
  <dcterms:modified xsi:type="dcterms:W3CDTF">2020-10-27T10:05:00Z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0x01010049D12643E2D1A54AB755F48614915C78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